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90E3" w14:textId="4ED83A2B" w:rsidR="003767EF" w:rsidRPr="003767EF" w:rsidRDefault="003767EF" w:rsidP="003767EF">
      <w:pPr>
        <w:rPr>
          <w:b/>
          <w:bCs/>
          <w:sz w:val="32"/>
          <w:szCs w:val="32"/>
        </w:rPr>
      </w:pPr>
      <w:r w:rsidRPr="003767EF">
        <w:rPr>
          <w:b/>
          <w:bCs/>
          <w:sz w:val="32"/>
          <w:szCs w:val="32"/>
        </w:rPr>
        <w:t xml:space="preserve">Privacy Policy </w:t>
      </w:r>
      <w:r>
        <w:rPr>
          <w:b/>
          <w:bCs/>
          <w:sz w:val="32"/>
          <w:szCs w:val="32"/>
        </w:rPr>
        <w:t>Club Macleay</w:t>
      </w:r>
    </w:p>
    <w:p w14:paraId="62D324FD" w14:textId="29F9C18A" w:rsidR="003767EF" w:rsidRDefault="003767EF" w:rsidP="003767EF">
      <w:r>
        <w:t>Club Macleay is committed to the Queensland Club Industry Privacy Code that stipulates the privacy obligations of the club in relation to its members and patrons.</w:t>
      </w:r>
    </w:p>
    <w:p w14:paraId="5B914ACA" w14:textId="77777777" w:rsidR="003767EF" w:rsidRDefault="003767EF" w:rsidP="003767EF">
      <w:r>
        <w:t>Some key elements of the Privacy Code are:</w:t>
      </w:r>
    </w:p>
    <w:p w14:paraId="42CBEE50" w14:textId="255AFC6C" w:rsidR="003767EF" w:rsidRDefault="003767EF" w:rsidP="003767EF">
      <w:r>
        <w:t xml:space="preserve">The </w:t>
      </w:r>
      <w:r>
        <w:t>C</w:t>
      </w:r>
      <w:r>
        <w:t xml:space="preserve">lub will collect personal information that is necessary for the </w:t>
      </w:r>
      <w:r>
        <w:t>C</w:t>
      </w:r>
      <w:r>
        <w:t xml:space="preserve">lub to meet or fulfil its activities and functions and is also required by law. The information can include name, street, telephone number(s), date of birth, email address, occupation etc relating to membership applications at the </w:t>
      </w:r>
      <w:r>
        <w:t>C</w:t>
      </w:r>
      <w:r>
        <w:t xml:space="preserve">lub and other information collected as the result of accessing the facilities and services provided by the </w:t>
      </w:r>
      <w:r>
        <w:t>C</w:t>
      </w:r>
      <w:r>
        <w:t>lub such as player loyalty systems.</w:t>
      </w:r>
    </w:p>
    <w:p w14:paraId="2482554C" w14:textId="1EA30F68" w:rsidR="003767EF" w:rsidRDefault="003767EF" w:rsidP="003767EF">
      <w:r>
        <w:t xml:space="preserve">The </w:t>
      </w:r>
      <w:r>
        <w:t>C</w:t>
      </w:r>
      <w:r>
        <w:t xml:space="preserve">lub will use lawful and fair means, that are not intrusive, to collect personal information. Where lawful and practical, the </w:t>
      </w:r>
      <w:r>
        <w:t>C</w:t>
      </w:r>
      <w:r>
        <w:t xml:space="preserve">lub will provide members and patrons with a choice of interacting anonymously with the </w:t>
      </w:r>
      <w:r>
        <w:t>C</w:t>
      </w:r>
      <w:r>
        <w:t>lub.</w:t>
      </w:r>
    </w:p>
    <w:p w14:paraId="370EFD1B" w14:textId="4BA59B1C" w:rsidR="003767EF" w:rsidRDefault="003767EF" w:rsidP="003767EF">
      <w:r>
        <w:t xml:space="preserve">The </w:t>
      </w:r>
      <w:r>
        <w:t>C</w:t>
      </w:r>
      <w:r>
        <w:t>lub will use personal information in ways that are consistent with the Privacy Code including where practicable seeking the consent of the members and patrons about whom the information relates before using the personal information.</w:t>
      </w:r>
    </w:p>
    <w:p w14:paraId="5510CD00" w14:textId="4559D550" w:rsidR="003767EF" w:rsidRDefault="003767EF" w:rsidP="003767EF">
      <w:r>
        <w:t xml:space="preserve">The </w:t>
      </w:r>
      <w:r>
        <w:t>C</w:t>
      </w:r>
      <w:r>
        <w:t>lub will provide opportunities to members and patrons to access the information held about them by the club to the extent provided by the Privacy Code and will ascertain and correct the information if advised in writing that the information is not accurate, complete or up to date.</w:t>
      </w:r>
    </w:p>
    <w:p w14:paraId="00954AD3" w14:textId="7DBD76A5" w:rsidR="003767EF" w:rsidRDefault="003767EF" w:rsidP="003767EF">
      <w:r>
        <w:t xml:space="preserve">The </w:t>
      </w:r>
      <w:r>
        <w:t>C</w:t>
      </w:r>
      <w:r>
        <w:t xml:space="preserve">lub has procedures in place to facilitate privacy complaints and encourages the member or patron (complainant) to first contact the </w:t>
      </w:r>
      <w:r>
        <w:t>C</w:t>
      </w:r>
      <w:r>
        <w:t xml:space="preserve">lub (respondent) before approaching the Privacy Commissioner. If this facilitation is not to the satisfaction of the member or patron, the </w:t>
      </w:r>
      <w:r>
        <w:t>C</w:t>
      </w:r>
      <w:r>
        <w:t>lub will advise the member or patron to refer the complaint to the Privacy Commissioner.</w:t>
      </w:r>
    </w:p>
    <w:p w14:paraId="32278337" w14:textId="7A64419D" w:rsidR="003A45CD" w:rsidRDefault="003767EF" w:rsidP="003767EF">
      <w:r>
        <w:t>A full copy of the Queensland Club Industry Privacy Code is available on request, please contact us if you require any more information.</w:t>
      </w:r>
    </w:p>
    <w:sectPr w:rsidR="003A45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7EF"/>
    <w:rsid w:val="003767EF"/>
    <w:rsid w:val="003A45CD"/>
    <w:rsid w:val="005049B8"/>
    <w:rsid w:val="007304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42A4"/>
  <w15:chartTrackingRefBased/>
  <w15:docId w15:val="{3C1978A4-D1FA-4893-A456-7B970FDA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6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6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6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6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6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6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67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67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67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6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7EF"/>
    <w:rPr>
      <w:rFonts w:eastAsiaTheme="majorEastAsia" w:cstheme="majorBidi"/>
      <w:color w:val="272727" w:themeColor="text1" w:themeTint="D8"/>
    </w:rPr>
  </w:style>
  <w:style w:type="paragraph" w:styleId="Title">
    <w:name w:val="Title"/>
    <w:basedOn w:val="Normal"/>
    <w:next w:val="Normal"/>
    <w:link w:val="TitleChar"/>
    <w:uiPriority w:val="10"/>
    <w:qFormat/>
    <w:rsid w:val="00376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7EF"/>
    <w:pPr>
      <w:spacing w:before="160"/>
      <w:jc w:val="center"/>
    </w:pPr>
    <w:rPr>
      <w:i/>
      <w:iCs/>
      <w:color w:val="404040" w:themeColor="text1" w:themeTint="BF"/>
    </w:rPr>
  </w:style>
  <w:style w:type="character" w:customStyle="1" w:styleId="QuoteChar">
    <w:name w:val="Quote Char"/>
    <w:basedOn w:val="DefaultParagraphFont"/>
    <w:link w:val="Quote"/>
    <w:uiPriority w:val="29"/>
    <w:rsid w:val="003767EF"/>
    <w:rPr>
      <w:i/>
      <w:iCs/>
      <w:color w:val="404040" w:themeColor="text1" w:themeTint="BF"/>
    </w:rPr>
  </w:style>
  <w:style w:type="paragraph" w:styleId="ListParagraph">
    <w:name w:val="List Paragraph"/>
    <w:basedOn w:val="Normal"/>
    <w:uiPriority w:val="34"/>
    <w:qFormat/>
    <w:rsid w:val="003767EF"/>
    <w:pPr>
      <w:ind w:left="720"/>
      <w:contextualSpacing/>
    </w:pPr>
  </w:style>
  <w:style w:type="character" w:styleId="IntenseEmphasis">
    <w:name w:val="Intense Emphasis"/>
    <w:basedOn w:val="DefaultParagraphFont"/>
    <w:uiPriority w:val="21"/>
    <w:qFormat/>
    <w:rsid w:val="003767EF"/>
    <w:rPr>
      <w:i/>
      <w:iCs/>
      <w:color w:val="0F4761" w:themeColor="accent1" w:themeShade="BF"/>
    </w:rPr>
  </w:style>
  <w:style w:type="paragraph" w:styleId="IntenseQuote">
    <w:name w:val="Intense Quote"/>
    <w:basedOn w:val="Normal"/>
    <w:next w:val="Normal"/>
    <w:link w:val="IntenseQuoteChar"/>
    <w:uiPriority w:val="30"/>
    <w:qFormat/>
    <w:rsid w:val="00376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67EF"/>
    <w:rPr>
      <w:i/>
      <w:iCs/>
      <w:color w:val="0F4761" w:themeColor="accent1" w:themeShade="BF"/>
    </w:rPr>
  </w:style>
  <w:style w:type="character" w:styleId="IntenseReference">
    <w:name w:val="Intense Reference"/>
    <w:basedOn w:val="DefaultParagraphFont"/>
    <w:uiPriority w:val="32"/>
    <w:qFormat/>
    <w:rsid w:val="003767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Colless</dc:creator>
  <cp:keywords/>
  <dc:description/>
  <cp:lastModifiedBy>Jan Colless</cp:lastModifiedBy>
  <cp:revision>1</cp:revision>
  <dcterms:created xsi:type="dcterms:W3CDTF">2026-04-22T02:47:00Z</dcterms:created>
  <dcterms:modified xsi:type="dcterms:W3CDTF">2026-04-22T02:50:00Z</dcterms:modified>
</cp:coreProperties>
</file>